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7F1DA" w14:textId="77777777" w:rsidR="00D32017" w:rsidRPr="006B6D7A" w:rsidRDefault="00D32017" w:rsidP="00D3201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проведении</w:t>
      </w:r>
    </w:p>
    <w:p w14:paraId="4966334D" w14:textId="79164C67" w:rsidR="00D32017" w:rsidRPr="006B6D7A" w:rsidRDefault="00D32017" w:rsidP="00D3201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Межрегионального конкурса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начинающих мастеров слова</w:t>
      </w:r>
    </w:p>
    <w:p w14:paraId="70CAFB98" w14:textId="77777777" w:rsidR="00D32017" w:rsidRPr="006B6D7A" w:rsidRDefault="00D32017" w:rsidP="00D3201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 по программам общего образования, дополнительного образования</w:t>
      </w:r>
    </w:p>
    <w:p w14:paraId="3622E244" w14:textId="77777777" w:rsidR="00D32017" w:rsidRPr="006B6D7A" w:rsidRDefault="00D32017" w:rsidP="00D32017">
      <w:pPr>
        <w:keepNext/>
        <w:keepLines/>
        <w:tabs>
          <w:tab w:val="left" w:pos="851"/>
        </w:tabs>
        <w:spacing w:after="7" w:line="276" w:lineRule="auto"/>
        <w:ind w:left="357"/>
        <w:rPr>
          <w:rStyle w:val="10"/>
          <w:rFonts w:eastAsia="Calibri"/>
          <w:sz w:val="28"/>
          <w:szCs w:val="28"/>
        </w:rPr>
      </w:pPr>
    </w:p>
    <w:p w14:paraId="734F21D8" w14:textId="4CBE9A6A" w:rsidR="00D32017" w:rsidRPr="006B6D7A" w:rsidRDefault="00D32017" w:rsidP="00D32017">
      <w:pPr>
        <w:keepNext/>
        <w:keepLines/>
        <w:tabs>
          <w:tab w:val="left" w:pos="851"/>
        </w:tabs>
        <w:spacing w:after="0" w:line="276" w:lineRule="auto"/>
        <w:jc w:val="center"/>
        <w:rPr>
          <w:rStyle w:val="10"/>
          <w:rFonts w:eastAsia="Calibri"/>
          <w:b w:val="0"/>
          <w:bCs w:val="0"/>
          <w:sz w:val="28"/>
          <w:szCs w:val="28"/>
        </w:rPr>
      </w:pPr>
      <w:r w:rsidRPr="006B6D7A">
        <w:rPr>
          <w:rStyle w:val="10"/>
          <w:rFonts w:eastAsia="Calibri"/>
          <w:sz w:val="28"/>
          <w:szCs w:val="28"/>
        </w:rPr>
        <w:t>1. Общие положения</w:t>
      </w:r>
    </w:p>
    <w:p w14:paraId="3DD23ED3" w14:textId="262DF9BD" w:rsidR="00D32017" w:rsidRPr="006B6D7A" w:rsidRDefault="00D32017" w:rsidP="00D32017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Положение о Межрегиональном конкурсе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начинающих мастеров слова 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по программам общего образования,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 положение) определяет цель, задачи, порядок организации и проведения Межрегионального писательского конкурса для обучающихся по программам общего образования, дополнительного образования (далее – конкурс).</w:t>
      </w:r>
    </w:p>
    <w:p w14:paraId="45C0F919" w14:textId="77777777" w:rsidR="00D32017" w:rsidRPr="006B6D7A" w:rsidRDefault="00D32017" w:rsidP="00D32017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Конкурса: 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творческих и познавательных способностей конкурсантов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2102C2" w14:textId="77777777" w:rsidR="00D32017" w:rsidRPr="006B6D7A" w:rsidRDefault="00D32017" w:rsidP="00D32017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Задачи:</w:t>
      </w:r>
    </w:p>
    <w:p w14:paraId="68739BAC" w14:textId="77777777" w:rsidR="00D32017" w:rsidRPr="006B6D7A" w:rsidRDefault="00D32017" w:rsidP="00D32017">
      <w:pPr>
        <w:suppressAutoHyphens/>
        <w:autoSpaceDE w:val="0"/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 поддержка одарённых детей – школьников регионов РФ;</w:t>
      </w:r>
    </w:p>
    <w:p w14:paraId="36281576" w14:textId="77777777" w:rsidR="00D32017" w:rsidRPr="006B6D7A" w:rsidRDefault="00D32017" w:rsidP="00D32017">
      <w:pPr>
        <w:suppressAutoHyphens/>
        <w:autoSpaceDE w:val="0"/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конкурсантов культуры речи и ценностного отношения к русскому языку и литературе;</w:t>
      </w:r>
    </w:p>
    <w:p w14:paraId="3ACC32FF" w14:textId="77777777" w:rsidR="00D32017" w:rsidRPr="006B6D7A" w:rsidRDefault="00D32017" w:rsidP="00D32017">
      <w:pPr>
        <w:suppressAutoHyphens/>
        <w:autoSpaceDE w:val="0"/>
        <w:spacing w:after="0" w:line="276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творческих достижений конкурсантов.</w:t>
      </w:r>
    </w:p>
    <w:p w14:paraId="46CD4664" w14:textId="77777777" w:rsidR="00D32017" w:rsidRPr="006B6D7A" w:rsidRDefault="00D32017" w:rsidP="00D32017">
      <w:pPr>
        <w:keepNext/>
        <w:keepLines/>
        <w:tabs>
          <w:tab w:val="left" w:pos="851"/>
        </w:tabs>
        <w:spacing w:after="0" w:line="276" w:lineRule="auto"/>
        <w:jc w:val="center"/>
        <w:rPr>
          <w:rStyle w:val="10"/>
          <w:rFonts w:eastAsia="Calibri"/>
          <w:b w:val="0"/>
          <w:sz w:val="28"/>
          <w:szCs w:val="28"/>
        </w:rPr>
      </w:pPr>
      <w:r w:rsidRPr="006B6D7A">
        <w:rPr>
          <w:rStyle w:val="10"/>
          <w:rFonts w:eastAsia="Calibri"/>
          <w:sz w:val="28"/>
          <w:szCs w:val="28"/>
        </w:rPr>
        <w:t>2. Участники конкурса</w:t>
      </w:r>
    </w:p>
    <w:p w14:paraId="4C12376E" w14:textId="77777777" w:rsidR="00D32017" w:rsidRPr="006B6D7A" w:rsidRDefault="00D32017" w:rsidP="00D32017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участию в конкурсе принимаются работы обучающихся (в том числе с ограниченными возможностями здоровья)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общеобразовательных организаций, организаций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Московской области и других регионов РФ.</w:t>
      </w:r>
    </w:p>
    <w:p w14:paraId="71E54D47" w14:textId="77777777" w:rsidR="00D32017" w:rsidRPr="006B6D7A" w:rsidRDefault="00D32017" w:rsidP="00D32017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проводится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возрастных группах:</w:t>
      </w:r>
    </w:p>
    <w:p w14:paraId="04D2803A" w14:textId="77777777" w:rsidR="00D32017" w:rsidRPr="006B6D7A" w:rsidRDefault="00D32017" w:rsidP="00D32017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№ 1: обучающиеся 1-4 классов общеобразовательных организаций;</w:t>
      </w:r>
    </w:p>
    <w:p w14:paraId="1A8DE60C" w14:textId="77777777" w:rsidR="00D32017" w:rsidRPr="006B6D7A" w:rsidRDefault="00D32017" w:rsidP="00D32017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№ 2: обучающиеся 5-8 классов общеобразовательных организаций;</w:t>
      </w:r>
    </w:p>
    <w:p w14:paraId="50BF1DF2" w14:textId="77777777" w:rsidR="00D32017" w:rsidRPr="006B6D7A" w:rsidRDefault="00D32017" w:rsidP="00D32017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№ 3: обучающиеся 9-11 классов общеобразовательных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ECA09C" w14:textId="77777777" w:rsidR="00D32017" w:rsidRPr="006B6D7A" w:rsidRDefault="00D32017" w:rsidP="00D32017">
      <w:pPr>
        <w:keepNext/>
        <w:keepLines/>
        <w:tabs>
          <w:tab w:val="left" w:pos="851"/>
        </w:tabs>
        <w:spacing w:after="0" w:line="276" w:lineRule="auto"/>
        <w:jc w:val="center"/>
        <w:rPr>
          <w:rStyle w:val="10"/>
          <w:rFonts w:eastAsia="Calibri"/>
          <w:b w:val="0"/>
          <w:bCs w:val="0"/>
          <w:sz w:val="28"/>
          <w:szCs w:val="28"/>
        </w:rPr>
      </w:pPr>
      <w:r w:rsidRPr="006B6D7A">
        <w:rPr>
          <w:rStyle w:val="10"/>
          <w:rFonts w:eastAsia="Calibri"/>
          <w:sz w:val="28"/>
          <w:szCs w:val="28"/>
        </w:rPr>
        <w:t>3. Организация и проведение конкурса</w:t>
      </w:r>
    </w:p>
    <w:p w14:paraId="66DA5663" w14:textId="77777777" w:rsidR="00D32017" w:rsidRPr="006B6D7A" w:rsidRDefault="00D32017" w:rsidP="00D32017">
      <w:pPr>
        <w:widowControl w:val="0"/>
        <w:tabs>
          <w:tab w:val="left" w:pos="851"/>
          <w:tab w:val="left" w:pos="2476"/>
        </w:tabs>
        <w:spacing w:after="0" w:line="276" w:lineRule="auto"/>
        <w:ind w:firstLine="425"/>
        <w:jc w:val="both"/>
        <w:rPr>
          <w:rStyle w:val="2"/>
          <w:rFonts w:eastAsia="Calibri"/>
          <w:sz w:val="28"/>
          <w:szCs w:val="28"/>
        </w:rPr>
      </w:pPr>
      <w:r w:rsidRPr="006B6D7A">
        <w:rPr>
          <w:rStyle w:val="2"/>
          <w:rFonts w:eastAsia="Calibri"/>
          <w:sz w:val="28"/>
          <w:szCs w:val="28"/>
        </w:rPr>
        <w:t>3.1</w:t>
      </w:r>
      <w:r>
        <w:rPr>
          <w:rStyle w:val="2"/>
          <w:rFonts w:eastAsia="Calibri"/>
          <w:sz w:val="28"/>
          <w:szCs w:val="28"/>
        </w:rPr>
        <w:t>.</w:t>
      </w:r>
      <w:r w:rsidRPr="006B6D7A">
        <w:rPr>
          <w:rStyle w:val="2"/>
          <w:rFonts w:eastAsia="Calibri"/>
          <w:sz w:val="28"/>
          <w:szCs w:val="28"/>
        </w:rPr>
        <w:t xml:space="preserve"> Межрегиональным координатором конкурса является </w:t>
      </w:r>
      <w:r>
        <w:rPr>
          <w:rStyle w:val="2"/>
          <w:rFonts w:eastAsia="Calibri"/>
          <w:sz w:val="28"/>
          <w:szCs w:val="28"/>
        </w:rPr>
        <w:t>региональное отделение ООО «Ассоциация учителей литературы и русского языка» Московской области и отдел содержания образования</w:t>
      </w:r>
      <w:r w:rsidRPr="006B6D7A">
        <w:rPr>
          <w:rStyle w:val="2"/>
          <w:rFonts w:eastAsia="Calibri"/>
          <w:sz w:val="28"/>
          <w:szCs w:val="28"/>
        </w:rPr>
        <w:t xml:space="preserve"> государственного </w:t>
      </w:r>
      <w:r>
        <w:rPr>
          <w:rStyle w:val="2"/>
          <w:rFonts w:eastAsia="Calibri"/>
          <w:sz w:val="28"/>
          <w:szCs w:val="28"/>
        </w:rPr>
        <w:t>автономного</w:t>
      </w:r>
      <w:r w:rsidRPr="006B6D7A">
        <w:rPr>
          <w:rStyle w:val="2"/>
          <w:rFonts w:eastAsia="Calibri"/>
          <w:sz w:val="28"/>
          <w:szCs w:val="28"/>
        </w:rPr>
        <w:t xml:space="preserve"> образовательного учреждения </w:t>
      </w:r>
      <w:r>
        <w:rPr>
          <w:rStyle w:val="2"/>
          <w:rFonts w:eastAsia="Calibri"/>
          <w:sz w:val="28"/>
          <w:szCs w:val="28"/>
        </w:rPr>
        <w:t>дополнительного профессионального</w:t>
      </w:r>
      <w:r w:rsidRPr="006B6D7A">
        <w:rPr>
          <w:rStyle w:val="2"/>
          <w:rFonts w:eastAsia="Calibri"/>
          <w:sz w:val="28"/>
          <w:szCs w:val="28"/>
        </w:rPr>
        <w:t xml:space="preserve"> образования Московской области «</w:t>
      </w:r>
      <w:r>
        <w:rPr>
          <w:rStyle w:val="2"/>
          <w:rFonts w:eastAsia="Calibri"/>
          <w:sz w:val="28"/>
          <w:szCs w:val="28"/>
        </w:rPr>
        <w:t>Корпоративный университет развития образования</w:t>
      </w:r>
      <w:r w:rsidRPr="006B6D7A">
        <w:rPr>
          <w:rStyle w:val="2"/>
          <w:rFonts w:eastAsia="Calibri"/>
          <w:sz w:val="28"/>
          <w:szCs w:val="28"/>
        </w:rPr>
        <w:t>» (</w:t>
      </w:r>
      <w:r>
        <w:rPr>
          <w:rStyle w:val="2"/>
          <w:rFonts w:eastAsia="Calibri"/>
          <w:sz w:val="28"/>
          <w:szCs w:val="28"/>
        </w:rPr>
        <w:t>КУРО</w:t>
      </w:r>
      <w:r w:rsidRPr="006B6D7A">
        <w:rPr>
          <w:rStyle w:val="2"/>
          <w:rFonts w:eastAsia="Calibri"/>
          <w:sz w:val="28"/>
          <w:szCs w:val="28"/>
        </w:rPr>
        <w:t>)</w:t>
      </w:r>
      <w:r>
        <w:rPr>
          <w:rStyle w:val="2"/>
          <w:rFonts w:eastAsia="Calibri"/>
          <w:sz w:val="28"/>
          <w:szCs w:val="28"/>
        </w:rPr>
        <w:t>.</w:t>
      </w:r>
    </w:p>
    <w:p w14:paraId="61310C5F" w14:textId="77777777" w:rsidR="00D32017" w:rsidRPr="006B6D7A" w:rsidRDefault="00D32017" w:rsidP="00D32017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6B6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в 2 этапа:</w:t>
      </w:r>
    </w:p>
    <w:p w14:paraId="31B494BE" w14:textId="77777777" w:rsidR="00D32017" w:rsidRPr="006B6D7A" w:rsidRDefault="00D32017" w:rsidP="00D32017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отборочный этап – 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года;</w:t>
      </w:r>
    </w:p>
    <w:p w14:paraId="77BB1D01" w14:textId="77777777" w:rsidR="00D32017" w:rsidRPr="006B6D7A" w:rsidRDefault="00D32017" w:rsidP="00D32017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6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межрегиональный этап –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6B6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ноября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6B6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года.</w:t>
      </w:r>
    </w:p>
    <w:p w14:paraId="6054A35A" w14:textId="77777777" w:rsidR="00D32017" w:rsidRPr="006B6D7A" w:rsidRDefault="00D32017" w:rsidP="00D32017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3.3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6B6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отборочного этапа устанавливается региональными организаторами конкурса самостоятельно, с учётом указанного в настоящем положении периода проведения соответствующего этапа. По решению региона отборочный этап может делиться на школьный, муниципальный и региональный.</w:t>
      </w:r>
    </w:p>
    <w:p w14:paraId="2A0B946E" w14:textId="77777777" w:rsidR="00D32017" w:rsidRPr="006B6D7A" w:rsidRDefault="00D32017" w:rsidP="00D32017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участников межрегионального этапа конкурса </w:t>
      </w:r>
      <w:r w:rsidRPr="006B6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восемнадцати работ от каждого региона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4A068C" w14:textId="77777777" w:rsidR="00D32017" w:rsidRPr="006B6D7A" w:rsidRDefault="00D32017" w:rsidP="00D32017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Конкурсные работы на межрегиональный этап принимаются только от ответственных координаторов от региона, к конкурсной работе должен быть приложен протокол, подтверждающий прохождение отборочного этапа.</w:t>
      </w:r>
    </w:p>
    <w:p w14:paraId="47E9E062" w14:textId="77777777" w:rsidR="00D32017" w:rsidRPr="006B6D7A" w:rsidRDefault="00D32017" w:rsidP="00D32017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участию в межрегиональном этапе участники конкурса допускаются после проведения предварительного отбора межрегиональным координатором конкурса.</w:t>
      </w:r>
    </w:p>
    <w:p w14:paraId="7251D9ED" w14:textId="77777777" w:rsidR="00D32017" w:rsidRPr="007940E2" w:rsidRDefault="00D32017" w:rsidP="00D32017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Hlk180134788"/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Анонсирование конкурса осуществляется на 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«Русский язык в Подмосковье» (</w:t>
      </w:r>
      <w:hyperlink r:id="rId4" w:history="1"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</w:t>
        </w:r>
        <w:proofErr w:type="spellEnd"/>
        <w:r w:rsidRPr="007940E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uch</w:t>
        </w:r>
        <w:proofErr w:type="spellEnd"/>
        <w:r w:rsidRPr="007940E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7940E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bookmarkEnd w:id="0"/>
    </w:p>
    <w:p w14:paraId="4922607E" w14:textId="77777777" w:rsidR="00D32017" w:rsidRDefault="00D32017" w:rsidP="00D32017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794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B6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1" w:name="_Hlk180134817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получения формы подачи заявки координатору регионального этапа необходимо зарегистрироваться по форме, размещённой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«Русский язык в Подмосковье» (</w:t>
      </w:r>
      <w:hyperlink r:id="rId5" w:history="1"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</w:t>
        </w:r>
        <w:r w:rsidRPr="007940E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uch</w:t>
        </w:r>
        <w:r w:rsidRPr="007940E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7940E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до 8 ноября 2024 года (включительно). Форма для подачи заявок участников конкурса будет направлена региональному координатору по адресу электронной почты, указанному при заполнении формы на сайте «Русский язык в Подмосковье» (</w:t>
      </w:r>
      <w:hyperlink r:id="rId6" w:history="1"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</w:t>
        </w:r>
        <w:r w:rsidRPr="007940E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uch</w:t>
        </w:r>
        <w:r w:rsidRPr="007940E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7940E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bookmarkEnd w:id="1"/>
    <w:p w14:paraId="46DCA44E" w14:textId="77777777" w:rsidR="00D32017" w:rsidRPr="006B6D7A" w:rsidRDefault="00D32017" w:rsidP="00D32017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</w:t>
      </w:r>
      <w:bookmarkStart w:id="2" w:name="_Hlk18013484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участников конкурса принимаются до 18 ноября 2024 года (включительно).</w:t>
      </w:r>
      <w:bookmarkEnd w:id="2"/>
    </w:p>
    <w:p w14:paraId="199818B5" w14:textId="77777777" w:rsidR="00D32017" w:rsidRPr="006B6D7A" w:rsidRDefault="00D32017" w:rsidP="00D32017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Pr="006B6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регистрируются заявки, отправленные позднее установленного срока. </w:t>
      </w:r>
    </w:p>
    <w:p w14:paraId="7AF89F75" w14:textId="77777777" w:rsidR="00D32017" w:rsidRPr="006B6D7A" w:rsidRDefault="00D32017" w:rsidP="00D32017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6B6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3" w:name="_Hlk180135460"/>
      <w:r w:rsidRPr="006B6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Информирование о результатах конкурса будет произведено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6B6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6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ноября 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6B6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«Русский язык в Подмосковье» (</w:t>
      </w:r>
      <w:hyperlink r:id="rId7" w:history="1"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</w:t>
        </w:r>
        <w:proofErr w:type="spellEnd"/>
        <w:r w:rsidRPr="007940E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uch</w:t>
        </w:r>
        <w:proofErr w:type="spellEnd"/>
        <w:r w:rsidRPr="007940E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7940E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bookmarkEnd w:id="3"/>
    </w:p>
    <w:p w14:paraId="2F0A4530" w14:textId="77777777" w:rsidR="00D32017" w:rsidRPr="006B6D7A" w:rsidRDefault="00D32017" w:rsidP="00D32017">
      <w:pPr>
        <w:keepNext/>
        <w:keepLines/>
        <w:tabs>
          <w:tab w:val="left" w:pos="851"/>
        </w:tabs>
        <w:spacing w:after="0" w:line="276" w:lineRule="auto"/>
        <w:jc w:val="center"/>
        <w:rPr>
          <w:rStyle w:val="10"/>
          <w:rFonts w:eastAsia="Calibri"/>
          <w:b w:val="0"/>
          <w:sz w:val="28"/>
          <w:szCs w:val="28"/>
        </w:rPr>
      </w:pPr>
      <w:r w:rsidRPr="006B6D7A">
        <w:rPr>
          <w:rStyle w:val="10"/>
          <w:rFonts w:eastAsia="Calibri"/>
          <w:sz w:val="28"/>
          <w:szCs w:val="28"/>
        </w:rPr>
        <w:t>4. Конкурсное задание и критерии оценивания</w:t>
      </w:r>
    </w:p>
    <w:p w14:paraId="380D1BAE" w14:textId="77777777" w:rsidR="00D32017" w:rsidRPr="006B6D7A" w:rsidRDefault="00D32017" w:rsidP="00D32017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B6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Конкурсным заданием является </w:t>
      </w: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художественное произведение, выполненное в рамках одной из номинаций конкурса:</w:t>
      </w:r>
    </w:p>
    <w:p w14:paraId="69EBA27F" w14:textId="77777777" w:rsidR="00D32017" w:rsidRPr="006B6D7A" w:rsidRDefault="00D32017" w:rsidP="00D32017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поэтические произведения;</w:t>
      </w:r>
    </w:p>
    <w:p w14:paraId="0FC5DC7F" w14:textId="77777777" w:rsidR="00D32017" w:rsidRPr="006B6D7A" w:rsidRDefault="00D32017" w:rsidP="00D32017">
      <w:pPr>
        <w:suppressAutoHyphens/>
        <w:autoSpaceDE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прозаические произведения.</w:t>
      </w:r>
    </w:p>
    <w:p w14:paraId="34A8BF5E" w14:textId="77777777" w:rsidR="00D32017" w:rsidRPr="006B6D7A" w:rsidRDefault="00D32017" w:rsidP="00D32017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Каждый участник может представить на конкурс только одну работу. Работа выполняется на русском языке. Выбор номинации осуществляет участник конкурса. Тему конкурсной работы участник конкурса формулирует самостоятельно в рамках выбранной им номинации. </w:t>
      </w:r>
    </w:p>
    <w:p w14:paraId="48C23AB6" w14:textId="77777777" w:rsidR="00D32017" w:rsidRPr="006B6D7A" w:rsidRDefault="00D32017" w:rsidP="00D32017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Выбор жанра осуществляется конкурсантом самостоятельно.</w:t>
      </w:r>
    </w:p>
    <w:p w14:paraId="5E532F7B" w14:textId="77777777" w:rsidR="00D32017" w:rsidRPr="006B6D7A" w:rsidRDefault="00D32017" w:rsidP="00D32017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4.4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Объем конкурсной работы:</w:t>
      </w:r>
    </w:p>
    <w:p w14:paraId="385179F2" w14:textId="77777777" w:rsidR="00D32017" w:rsidRPr="006B6D7A" w:rsidRDefault="00D32017" w:rsidP="00D32017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>для поэтических произведений – не более 160 поэтических строк.</w:t>
      </w:r>
    </w:p>
    <w:p w14:paraId="28C000D9" w14:textId="77777777" w:rsidR="00D32017" w:rsidRPr="006B6D7A" w:rsidRDefault="00D32017" w:rsidP="00D32017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для прозаических произведений – не более 3 страниц формата А4 (шрифт: </w:t>
      </w:r>
      <w:proofErr w:type="spellStart"/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TimesNewRoman</w:t>
      </w:r>
      <w:proofErr w:type="spellEnd"/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, размер: 12 </w:t>
      </w:r>
      <w:proofErr w:type="spellStart"/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pt</w:t>
      </w:r>
      <w:proofErr w:type="spellEnd"/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, интервал: 1.0, поля: 2,5 см со всех сторон, абзацный отступ: 0,5 см).</w:t>
      </w:r>
    </w:p>
    <w:p w14:paraId="68ED46B1" w14:textId="77777777" w:rsidR="00D32017" w:rsidRPr="006B6D7A" w:rsidRDefault="00D32017" w:rsidP="00D32017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4.5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Жюри конкурса формируется из числа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учителей русского языка и литературы, членов регионального отделения ООО «Ассоциация учителей литературы и русского языка» Московской области и </w:t>
      </w: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сотрудников центра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стратегического развития КУРО</w:t>
      </w: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, профессорско-преподавательского состава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КУРО, а также</w:t>
      </w: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профессиональных литераторов. Минимальный состав жюри – 5 человек.</w:t>
      </w:r>
    </w:p>
    <w:p w14:paraId="71BDE78A" w14:textId="77777777" w:rsidR="00D32017" w:rsidRPr="006B6D7A" w:rsidRDefault="00D32017" w:rsidP="00D32017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4.6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Жюри конкурса оценивает работы в рамках предварительн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ого</w:t>
      </w: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отбор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а</w:t>
      </w: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, по итогам которого выносится решение о допуске участника к представлению работы на межрегиональном этапе конкурса. Отбор осуществляется по </w:t>
      </w:r>
      <w:proofErr w:type="spellStart"/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пятнадцатибалльной</w:t>
      </w:r>
      <w:proofErr w:type="spellEnd"/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шкале с учётом следующих критериев оценивания:</w:t>
      </w:r>
    </w:p>
    <w:p w14:paraId="1D6880E9" w14:textId="77777777" w:rsidR="00D32017" w:rsidRPr="006B6D7A" w:rsidRDefault="00D32017" w:rsidP="00D32017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эстетическое воздействие произведения (0-5 баллов);</w:t>
      </w:r>
    </w:p>
    <w:p w14:paraId="4D263426" w14:textId="77777777" w:rsidR="00D32017" w:rsidRPr="006B6D7A" w:rsidRDefault="00D32017" w:rsidP="00D32017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оригинальность и самобытность текста (0-5 баллов);</w:t>
      </w:r>
    </w:p>
    <w:p w14:paraId="4DAB76E9" w14:textId="77777777" w:rsidR="00D32017" w:rsidRPr="006B6D7A" w:rsidRDefault="00D32017" w:rsidP="00D32017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грамотность речи (0-5 баллов).</w:t>
      </w:r>
    </w:p>
    <w:p w14:paraId="45FDB212" w14:textId="77777777" w:rsidR="00D32017" w:rsidRPr="006B6D7A" w:rsidRDefault="00D32017" w:rsidP="00D32017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4.7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К участию в межрегиональном этапе допускаются участники, набравшие не менее 7 баллов по итогам предварительного отбора. Критериями допуска также являются самостоятельность выполнения работы (тексты произведений, присланных на межрегиональный этап Конкурса, будут проверены на плагиат) и отсутствие жестокости, ненормативной лексики и иных факторов, не позволяющих допустить конкурсную работу к очному прочтению.</w:t>
      </w:r>
    </w:p>
    <w:p w14:paraId="30A525D2" w14:textId="77777777" w:rsidR="00D32017" w:rsidRPr="006B6D7A" w:rsidRDefault="00D32017" w:rsidP="00D32017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4.8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Конкурсное задание межрегионального этапа – прочтение произведения собственного сочинения.</w:t>
      </w:r>
    </w:p>
    <w:p w14:paraId="4AA8B57E" w14:textId="77777777" w:rsidR="00D32017" w:rsidRPr="00B00437" w:rsidRDefault="00D32017" w:rsidP="00D32017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004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4.9. Критерии оценивания конкурсного задания на межрегиональном этапе:</w:t>
      </w:r>
    </w:p>
    <w:p w14:paraId="45477233" w14:textId="77777777" w:rsidR="00D32017" w:rsidRPr="006B6D7A" w:rsidRDefault="00D32017" w:rsidP="00D32017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эстетическое воздействие произведения (0-5 баллов);</w:t>
      </w:r>
    </w:p>
    <w:p w14:paraId="60F4D6AE" w14:textId="77777777" w:rsidR="00D32017" w:rsidRPr="006B6D7A" w:rsidRDefault="00D32017" w:rsidP="00D32017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оригинальность и самобытность текста (0-5 баллов);</w:t>
      </w:r>
    </w:p>
    <w:p w14:paraId="2BDCCE58" w14:textId="77777777" w:rsidR="00D32017" w:rsidRPr="006B6D7A" w:rsidRDefault="00D32017" w:rsidP="00D32017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грамотность речи (0-5 баллов);</w:t>
      </w:r>
    </w:p>
    <w:p w14:paraId="50E4C67B" w14:textId="77777777" w:rsidR="00D32017" w:rsidRPr="006B6D7A" w:rsidRDefault="00D32017" w:rsidP="00D32017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мастерство декламации (0-5 баллов).</w:t>
      </w:r>
    </w:p>
    <w:p w14:paraId="739F4595" w14:textId="77777777" w:rsidR="00D32017" w:rsidRPr="00B00437" w:rsidRDefault="00D32017" w:rsidP="00D32017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004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Итоговая оценка каждому участнику конкурса является средним арифметическим значением оценок, поставленных каждым членом жюри по </w:t>
      </w:r>
      <w:proofErr w:type="spellStart"/>
      <w:r w:rsidRPr="00B004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двадцатибалльной</w:t>
      </w:r>
      <w:proofErr w:type="spellEnd"/>
      <w:r w:rsidRPr="00B004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шкале.</w:t>
      </w:r>
    </w:p>
    <w:p w14:paraId="403D4A5B" w14:textId="77777777" w:rsidR="00D32017" w:rsidRPr="00B00437" w:rsidRDefault="00D32017" w:rsidP="00D32017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004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4.10. Экспертные решения, принятые жюри конкурса, являются окончательными и пересмотру не подлежат.</w:t>
      </w:r>
    </w:p>
    <w:p w14:paraId="0A5A6E30" w14:textId="77777777" w:rsidR="00D32017" w:rsidRPr="00B00437" w:rsidRDefault="00D32017" w:rsidP="00D32017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004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4.11. Жюри определяет в каждой номинации победителя (I место) и призеров (II, III места). Победителю и призерам вручаются наградные документы I и II, III степени соответственно.</w:t>
      </w:r>
    </w:p>
    <w:p w14:paraId="4A41D4D8" w14:textId="77777777" w:rsidR="00D32017" w:rsidRPr="00B00437" w:rsidRDefault="00D32017" w:rsidP="00D32017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004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>4.12. Жюри вправе распределять не все места, а также присуждать одно место нескольким конкурсантам.</w:t>
      </w:r>
    </w:p>
    <w:p w14:paraId="5A8F3F27" w14:textId="77777777" w:rsidR="00D32017" w:rsidRPr="006B6D7A" w:rsidRDefault="00D32017" w:rsidP="00D32017">
      <w:pPr>
        <w:keepNext/>
        <w:keepLines/>
        <w:tabs>
          <w:tab w:val="left" w:pos="851"/>
        </w:tabs>
        <w:spacing w:after="0" w:line="276" w:lineRule="auto"/>
        <w:jc w:val="center"/>
        <w:rPr>
          <w:rStyle w:val="10"/>
          <w:rFonts w:eastAsia="Calibri"/>
          <w:b w:val="0"/>
          <w:sz w:val="28"/>
          <w:szCs w:val="28"/>
        </w:rPr>
      </w:pPr>
      <w:r w:rsidRPr="006B6D7A">
        <w:rPr>
          <w:rStyle w:val="10"/>
          <w:rFonts w:eastAsia="Calibri"/>
          <w:sz w:val="28"/>
          <w:szCs w:val="28"/>
        </w:rPr>
        <w:t>5. Награждение победителей</w:t>
      </w:r>
    </w:p>
    <w:p w14:paraId="4476AF75" w14:textId="77777777" w:rsidR="00D32017" w:rsidRPr="00B00437" w:rsidRDefault="00D32017" w:rsidP="00D32017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004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Pr="00B004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Победители и призёры конкурса в каждой номинации каждой возрастной группы награждаются дипломами I, II, III степени.</w:t>
      </w:r>
    </w:p>
    <w:p w14:paraId="1835F1C0" w14:textId="77777777" w:rsidR="00D32017" w:rsidRPr="00B00437" w:rsidRDefault="00D32017" w:rsidP="00D32017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004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5.2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Pr="00B004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Всем участникам конкурса вручается сертификат об участии в конкурсе.</w:t>
      </w:r>
    </w:p>
    <w:p w14:paraId="688808D9" w14:textId="77777777" w:rsidR="00D32017" w:rsidRPr="00F45418" w:rsidRDefault="00D32017" w:rsidP="00D32017">
      <w:pPr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67C95835" w14:textId="77777777" w:rsidR="00D32017" w:rsidRDefault="00D32017"/>
    <w:sectPr w:rsidR="00D3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17"/>
    <w:rsid w:val="00850F6C"/>
    <w:rsid w:val="00D3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24B6"/>
  <w15:chartTrackingRefBased/>
  <w15:docId w15:val="{20B9203A-F98C-4F56-B60B-7AD27621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01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017"/>
    <w:rPr>
      <w:color w:val="0563C1" w:themeColor="hyperlink"/>
      <w:u w:val="single"/>
    </w:rPr>
  </w:style>
  <w:style w:type="paragraph" w:customStyle="1" w:styleId="1">
    <w:name w:val="Обычный1"/>
    <w:rsid w:val="00D32017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character" w:customStyle="1" w:styleId="2">
    <w:name w:val="Основной текст (2)"/>
    <w:basedOn w:val="a0"/>
    <w:rsid w:val="00D32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"/>
    <w:basedOn w:val="a0"/>
    <w:rsid w:val="00D32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-uc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-uch.ru/" TargetMode="External"/><Relationship Id="rId5" Type="http://schemas.openxmlformats.org/officeDocument/2006/relationships/hyperlink" Target="https://na-uch.ru/" TargetMode="External"/><Relationship Id="rId4" Type="http://schemas.openxmlformats.org/officeDocument/2006/relationships/hyperlink" Target="https://na-uch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Будылкина</dc:creator>
  <cp:keywords/>
  <dc:description/>
  <cp:lastModifiedBy>Нина Будылкина</cp:lastModifiedBy>
  <cp:revision>1</cp:revision>
  <dcterms:created xsi:type="dcterms:W3CDTF">2024-10-18T06:24:00Z</dcterms:created>
  <dcterms:modified xsi:type="dcterms:W3CDTF">2024-10-18T06:26:00Z</dcterms:modified>
</cp:coreProperties>
</file>